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AF90A" w14:textId="77777777" w:rsidR="003E084B" w:rsidRDefault="006D3D36">
      <w:pPr>
        <w:rPr>
          <w:rFonts w:ascii="DK Hokitika" w:hAnsi="DK Hokitika"/>
          <w:sz w:val="52"/>
          <w:szCs w:val="52"/>
          <w:u w:val="single"/>
        </w:rPr>
      </w:pPr>
      <w:r w:rsidRPr="006D3D36">
        <w:rPr>
          <w:rFonts w:ascii="DK Hokitika" w:hAnsi="DK Hokitika"/>
          <w:sz w:val="52"/>
          <w:szCs w:val="52"/>
        </w:rPr>
        <w:tab/>
      </w:r>
      <w:r w:rsidRPr="006D3D36">
        <w:rPr>
          <w:rFonts w:ascii="DK Hokitika" w:hAnsi="DK Hokitika"/>
          <w:sz w:val="52"/>
          <w:szCs w:val="52"/>
        </w:rPr>
        <w:tab/>
      </w:r>
      <w:r w:rsidRPr="006D3D36">
        <w:rPr>
          <w:rFonts w:ascii="DK Hokitika" w:hAnsi="DK Hokitika"/>
          <w:sz w:val="52"/>
          <w:szCs w:val="52"/>
        </w:rPr>
        <w:tab/>
      </w:r>
      <w:r w:rsidRPr="006D3D36">
        <w:rPr>
          <w:rFonts w:ascii="DK Hokitika" w:hAnsi="DK Hokitika"/>
          <w:sz w:val="52"/>
          <w:szCs w:val="52"/>
        </w:rPr>
        <w:tab/>
      </w:r>
      <w:r w:rsidRPr="006D3D36">
        <w:rPr>
          <w:rFonts w:ascii="DK Hokitika" w:hAnsi="DK Hokitika"/>
          <w:sz w:val="52"/>
          <w:szCs w:val="52"/>
          <w:u w:val="single"/>
        </w:rPr>
        <w:t>It’s About Time</w:t>
      </w:r>
    </w:p>
    <w:p w14:paraId="5050B96B" w14:textId="77777777" w:rsidR="006D3D36" w:rsidRPr="006D3D36" w:rsidRDefault="006D3D36">
      <w:pPr>
        <w:rPr>
          <w:rFonts w:ascii="DK Hokitika" w:hAnsi="DK Hokitika"/>
          <w:color w:val="000000" w:themeColor="text1"/>
          <w:sz w:val="52"/>
          <w:szCs w:val="52"/>
          <w:u w:val="single"/>
        </w:rPr>
      </w:pPr>
    </w:p>
    <w:p w14:paraId="43E60DF8" w14:textId="77777777" w:rsidR="006D3D36" w:rsidRPr="006D3D36" w:rsidRDefault="006D3D36">
      <w:pPr>
        <w:rPr>
          <w:rFonts w:ascii="Gill Sans Light" w:hAnsi="Gill Sans Light" w:cs="Gill Sans Light"/>
          <w:color w:val="000000" w:themeColor="text1"/>
          <w:sz w:val="52"/>
          <w:szCs w:val="52"/>
          <w:u w:val="single"/>
        </w:rPr>
      </w:pPr>
    </w:p>
    <w:p w14:paraId="77E5976E" w14:textId="77777777" w:rsidR="00FE70EC" w:rsidRPr="00BD6F10" w:rsidRDefault="00FE70EC" w:rsidP="00FE70EC">
      <w:pPr>
        <w:pStyle w:val="p1"/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</w:pPr>
      <w:r w:rsidRPr="00BD6F10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>The emotion evoked by classic cars can matched only by those feelings of passion that are conjured in the appreciation of fine timepieces.</w:t>
      </w:r>
      <w:r w:rsidRPr="00BD6F10"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  <w:t>  Therefore, it should come as no surprise that ICON Founder and Lead Designer, Jonathan Ward, is a passionate vintage wristwatch collector. Modern mechanical timepieces have also been a source of inspiration for ICON, as novel practices, new designs and engineering feats, and improved quality execution have kept the industry alive and thriving in the digital age.</w:t>
      </w:r>
    </w:p>
    <w:p w14:paraId="3DEF5AE9" w14:textId="77777777" w:rsidR="00FE70EC" w:rsidRPr="00BD6F10" w:rsidRDefault="00FE70EC" w:rsidP="00FE70EC">
      <w:pPr>
        <w:pStyle w:val="p1"/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</w:pPr>
      <w:r w:rsidRPr="00BD6F10"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  <w:t xml:space="preserve">With these passions firmly established in a designer’s mind, Jonathan years ago began the development process of the next logical step for </w:t>
      </w:r>
      <w:r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  <w:t>his</w:t>
      </w:r>
      <w:r w:rsidRPr="00BD6F10"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  <w:t xml:space="preserve"> brand: </w:t>
      </w:r>
      <w:r w:rsidRPr="00BD6F10">
        <w:rPr>
          <w:rStyle w:val="apple-converted-space"/>
          <w:rFonts w:ascii="Gill Sans Light" w:hAnsi="Gill Sans Light" w:cs="Gill Sans Light"/>
          <w:b/>
          <w:color w:val="000000" w:themeColor="text1"/>
          <w:sz w:val="34"/>
          <w:szCs w:val="34"/>
        </w:rPr>
        <w:t>ICON Watches</w:t>
      </w:r>
      <w:r w:rsidRPr="00BD6F10"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  <w:t>. Over the course of the last several years, the project has yielded a finished product that typifies the ICON brand ethos: to be at once classic and modern; traditional yet distinctly unique</w:t>
      </w:r>
      <w:r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  <w:t>, and built with the finest materials available.</w:t>
      </w:r>
    </w:p>
    <w:p w14:paraId="227F718A" w14:textId="77777777" w:rsidR="00FE70EC" w:rsidRPr="00BD6F10" w:rsidRDefault="00FE70EC" w:rsidP="00FE70EC">
      <w:pPr>
        <w:pStyle w:val="p1"/>
        <w:rPr>
          <w:rStyle w:val="ircsu"/>
          <w:rFonts w:ascii="Gill Sans Light" w:hAnsi="Gill Sans Light" w:cs="Gill Sans Light"/>
          <w:color w:val="000000" w:themeColor="text1"/>
          <w:sz w:val="32"/>
          <w:szCs w:val="32"/>
        </w:rPr>
      </w:pPr>
      <w:r w:rsidRPr="00BD6F10"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  <w:t>Over the years, Jonathan has repurposed and designed many unique vehicles to global acclaim. His inspiration has always been the continuity of vintage automotive design juxtaposed by the highest-quality modern engineering and luxury materials. This significant understanding and expertise led him to apply his unique perspecti</w:t>
      </w:r>
      <w:r>
        <w:rPr>
          <w:rStyle w:val="apple-converted-space"/>
          <w:rFonts w:ascii="Gill Sans Light" w:hAnsi="Gill Sans Light" w:cs="Gill Sans Light"/>
          <w:color w:val="000000" w:themeColor="text1"/>
          <w:sz w:val="34"/>
          <w:szCs w:val="34"/>
        </w:rPr>
        <w:t>ve to the design of timepieces.</w:t>
      </w:r>
    </w:p>
    <w:p w14:paraId="0E338D42" w14:textId="77777777" w:rsidR="00FE70EC" w:rsidRPr="00BD6F10" w:rsidRDefault="00FE70EC" w:rsidP="00FE70EC">
      <w:pPr>
        <w:rPr>
          <w:rStyle w:val="ircsu"/>
          <w:rFonts w:ascii="Gill Sans Light" w:eastAsia="Times New Roman" w:hAnsi="Gill Sans Light" w:cs="Gill Sans Light"/>
          <w:sz w:val="34"/>
          <w:szCs w:val="34"/>
        </w:rPr>
      </w:pPr>
      <w:r w:rsidRPr="00BD6F1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After countless hours of research &amp; development, we are proud to announce the first ICON </w:t>
      </w:r>
      <w:r>
        <w:rPr>
          <w:rStyle w:val="ircsu"/>
          <w:rFonts w:ascii="Gill Sans Light" w:eastAsia="Times New Roman" w:hAnsi="Gill Sans Light" w:cs="Gill Sans Light"/>
          <w:sz w:val="34"/>
          <w:szCs w:val="34"/>
        </w:rPr>
        <w:t>timepiece</w:t>
      </w:r>
      <w:r w:rsidRPr="00BD6F1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 - </w:t>
      </w:r>
      <w:r w:rsidRPr="00BD6F10">
        <w:rPr>
          <w:rStyle w:val="ircsu"/>
          <w:rFonts w:ascii="Gill Sans Light" w:eastAsia="Times New Roman" w:hAnsi="Gill Sans Light" w:cs="Gill Sans Light"/>
          <w:b/>
          <w:i/>
          <w:sz w:val="34"/>
          <w:szCs w:val="34"/>
          <w:u w:val="single"/>
        </w:rPr>
        <w:t>The Duesey</w:t>
      </w:r>
      <w:r w:rsidRPr="00BD6F10">
        <w:rPr>
          <w:rStyle w:val="ircsu"/>
          <w:rFonts w:ascii="Gill Sans Light" w:eastAsia="Times New Roman" w:hAnsi="Gill Sans Light" w:cs="Gill Sans Light"/>
          <w:b/>
          <w:sz w:val="34"/>
          <w:szCs w:val="34"/>
        </w:rPr>
        <w:t>.</w:t>
      </w:r>
      <w:r w:rsidRPr="00BD6F1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 </w:t>
      </w:r>
    </w:p>
    <w:p w14:paraId="6ABED372" w14:textId="77777777" w:rsidR="00FE70EC" w:rsidRPr="00CD74A0" w:rsidRDefault="00FE70EC" w:rsidP="00FE70EC">
      <w:pPr>
        <w:rPr>
          <w:rStyle w:val="ircsu"/>
          <w:rFonts w:ascii="Gill Sans Light" w:eastAsia="Times New Roman" w:hAnsi="Gill Sans Light" w:cs="Gill Sans Light"/>
          <w:sz w:val="34"/>
          <w:szCs w:val="34"/>
        </w:rPr>
      </w:pP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Unlike the countless contemporary </w:t>
      </w:r>
      <w:r>
        <w:rPr>
          <w:rStyle w:val="ircsu"/>
          <w:rFonts w:ascii="Gill Sans Light" w:eastAsia="Times New Roman" w:hAnsi="Gill Sans Light" w:cs="Gill Sans Light"/>
          <w:sz w:val="34"/>
          <w:szCs w:val="34"/>
        </w:rPr>
        <w:t>watches</w:t>
      </w: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 claiming automotive design inspiration, </w:t>
      </w:r>
      <w:r w:rsidRPr="00CD74A0">
        <w:rPr>
          <w:rStyle w:val="ircsu"/>
          <w:rFonts w:ascii="Gill Sans Light" w:eastAsia="Times New Roman" w:hAnsi="Gill Sans Light" w:cs="Gill Sans Light"/>
          <w:i/>
          <w:sz w:val="34"/>
          <w:szCs w:val="34"/>
        </w:rPr>
        <w:t>The Duesey</w:t>
      </w: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 is not based on a mass-produced pre-</w:t>
      </w: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lastRenderedPageBreak/>
        <w:t>existing watch fitted with an ICON logo. This is a passionately developed project</w:t>
      </w:r>
      <w:r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 with the resulting timepiece</w:t>
      </w: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 developed </w:t>
      </w:r>
      <w:r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entirely </w:t>
      </w: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from scratch, from the singular perspective of one man. </w:t>
      </w:r>
    </w:p>
    <w:p w14:paraId="35C2BEA4" w14:textId="77777777" w:rsidR="00FE70EC" w:rsidRPr="00CD74A0" w:rsidRDefault="00FE70EC" w:rsidP="00FE70EC">
      <w:pPr>
        <w:rPr>
          <w:rStyle w:val="ircsu"/>
          <w:rFonts w:ascii="Gill Sans Light" w:eastAsia="Times New Roman" w:hAnsi="Gill Sans Light" w:cs="Gill Sans Light"/>
          <w:sz w:val="34"/>
          <w:szCs w:val="34"/>
        </w:rPr>
      </w:pPr>
    </w:p>
    <w:p w14:paraId="0B186795" w14:textId="77777777" w:rsidR="00FE70EC" w:rsidRPr="00CD74A0" w:rsidRDefault="00FE70EC" w:rsidP="00FE70EC">
      <w:pPr>
        <w:rPr>
          <w:rStyle w:val="ircsu"/>
          <w:rFonts w:ascii="Gill Sans Light" w:eastAsia="Times New Roman" w:hAnsi="Gill Sans Light" w:cs="Gill Sans Light"/>
          <w:sz w:val="34"/>
          <w:szCs w:val="34"/>
        </w:rPr>
      </w:pP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Countless sketches, models, samples and hundreds of hours of consideration led to its creation. Every aesthetic element of its design, from bezel to buckle, is unique to </w:t>
      </w:r>
      <w:r w:rsidRPr="00CD74A0">
        <w:rPr>
          <w:rStyle w:val="ircsu"/>
          <w:rFonts w:ascii="Gill Sans Light" w:eastAsia="Times New Roman" w:hAnsi="Gill Sans Light" w:cs="Gill Sans Light"/>
          <w:i/>
          <w:sz w:val="34"/>
          <w:szCs w:val="34"/>
        </w:rPr>
        <w:t>The Duesey</w:t>
      </w: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, and crafted specifically for this one project. </w:t>
      </w:r>
    </w:p>
    <w:p w14:paraId="424A75FA" w14:textId="77777777" w:rsidR="00FE70EC" w:rsidRPr="00CD74A0" w:rsidRDefault="00FE70EC" w:rsidP="00FE70EC">
      <w:pPr>
        <w:rPr>
          <w:rStyle w:val="ircsu"/>
          <w:rFonts w:ascii="Gill Sans Light" w:eastAsia="Times New Roman" w:hAnsi="Gill Sans Light" w:cs="Gill Sans Light"/>
          <w:sz w:val="34"/>
          <w:szCs w:val="34"/>
        </w:rPr>
      </w:pPr>
    </w:p>
    <w:p w14:paraId="3D9CD029" w14:textId="77777777" w:rsidR="00FE70EC" w:rsidRPr="00CD74A0" w:rsidRDefault="00FE70EC" w:rsidP="00FE70EC">
      <w:pPr>
        <w:rPr>
          <w:rStyle w:val="ircsu"/>
          <w:rFonts w:ascii="Gill Sans Light" w:eastAsia="Times New Roman" w:hAnsi="Gill Sans Light" w:cs="Gill Sans Light"/>
          <w:sz w:val="34"/>
          <w:szCs w:val="34"/>
        </w:rPr>
      </w:pP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>Designed and modelled entirely by Jonathan, and manufactured in Bienne with Swiss</w:t>
      </w:r>
      <w:r>
        <w:rPr>
          <w:rStyle w:val="ircsu"/>
          <w:rFonts w:ascii="Gill Sans Light" w:eastAsia="Times New Roman" w:hAnsi="Gill Sans Light" w:cs="Gill Sans Light"/>
          <w:sz w:val="34"/>
          <w:szCs w:val="34"/>
        </w:rPr>
        <w:t xml:space="preserve"> production partners</w:t>
      </w:r>
      <w:r w:rsidRPr="00CD74A0">
        <w:rPr>
          <w:rStyle w:val="ircsu"/>
          <w:rFonts w:ascii="Gill Sans Light" w:eastAsia="Times New Roman" w:hAnsi="Gill Sans Light" w:cs="Gill Sans Light"/>
          <w:sz w:val="34"/>
          <w:szCs w:val="34"/>
        </w:rPr>
        <w:t>, this unique timepiece is limited to 50 examples. Featuring a unique combination of materials, a vintage-inspired Jump Hour display, the design and rarity is on par with Jonathan’s famous ICON custom vehicles.</w:t>
      </w:r>
    </w:p>
    <w:p w14:paraId="43EA94A7" w14:textId="77777777" w:rsidR="00FE70EC" w:rsidRPr="00CD74A0" w:rsidRDefault="00FE70EC" w:rsidP="00FE70EC">
      <w:pPr>
        <w:rPr>
          <w:rFonts w:ascii="Gill Sans Light" w:eastAsia="Times New Roman" w:hAnsi="Gill Sans Light" w:cs="Gill Sans Light"/>
          <w:sz w:val="34"/>
          <w:szCs w:val="34"/>
        </w:rPr>
      </w:pPr>
    </w:p>
    <w:p w14:paraId="1955A9C1" w14:textId="77777777" w:rsidR="00FE70EC" w:rsidRPr="00A94E9C" w:rsidRDefault="00FE70EC" w:rsidP="00FE70EC">
      <w:pPr>
        <w:pStyle w:val="p1"/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</w:pPr>
      <w:r w:rsidRPr="00CD74A0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 xml:space="preserve">Looking forward, </w:t>
      </w:r>
      <w:r w:rsidRPr="00A94E9C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>ICON Watches</w:t>
      </w:r>
      <w:r w:rsidRPr="00CD74A0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 xml:space="preserve"> will move the needle on automotive/horological pairings far beyond the traditional auto- themed watches that clutter the market. By drawing from a deeper well of automotive knowledge and design inspiration</w:t>
      </w:r>
      <w:r w:rsidRPr="00A94E9C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>, ICON Watches</w:t>
      </w:r>
      <w:r w:rsidRPr="00CD74A0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 xml:space="preserve"> is free of the constraints of tradition, big brand bureaucracy, or restrictive branding collaborations. Future ICON timepieces will use Jonathans’ favorite transportation design elements from the 1920s-</w:t>
      </w:r>
      <w:r w:rsidRPr="00A94E9C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>1970s as the founding perspective for each timepiece created.</w:t>
      </w:r>
    </w:p>
    <w:p w14:paraId="065E17D9" w14:textId="77777777" w:rsidR="00FE70EC" w:rsidRPr="00A94E9C" w:rsidRDefault="00FE70EC" w:rsidP="00FE70EC">
      <w:pPr>
        <w:pStyle w:val="p1"/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</w:pPr>
      <w:r w:rsidRPr="00A94E9C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>Available exclusively from ICON, at iconwatchcompany.com</w:t>
      </w:r>
    </w:p>
    <w:p w14:paraId="62C5A54A" w14:textId="77777777" w:rsidR="00FE70EC" w:rsidRPr="00A94E9C" w:rsidRDefault="00FE70EC" w:rsidP="00FE70EC">
      <w:pPr>
        <w:pStyle w:val="p1"/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</w:pPr>
      <w:r w:rsidRPr="00A94E9C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>Delivery expected in Q1, 2018</w:t>
      </w:r>
    </w:p>
    <w:p w14:paraId="4B5C6342" w14:textId="4E038847" w:rsidR="00FE70EC" w:rsidRDefault="00FE70EC" w:rsidP="00FE70EC">
      <w:pPr>
        <w:rPr>
          <w:rFonts w:ascii="Helvetica" w:eastAsia="Times New Roman" w:hAnsi="Helvetica"/>
          <w:color w:val="000000"/>
          <w:sz w:val="18"/>
          <w:szCs w:val="18"/>
        </w:rPr>
      </w:pPr>
      <w:r w:rsidRPr="00A94E9C"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 xml:space="preserve">Media Inquiries to: </w:t>
      </w:r>
      <w:r>
        <w:rPr>
          <w:rStyle w:val="s1"/>
          <w:rFonts w:ascii="Gill Sans Light" w:hAnsi="Gill Sans Light" w:cs="Gill Sans Light"/>
          <w:color w:val="000000" w:themeColor="text1"/>
          <w:sz w:val="34"/>
          <w:szCs w:val="34"/>
        </w:rPr>
        <w:t>IBP Media, Dan Weikel</w:t>
      </w:r>
      <w:r w:rsidRPr="00FE70EC">
        <w:rPr>
          <w:rFonts w:ascii="Helvetica" w:eastAsia="Times New Roman" w:hAnsi="Helvetica"/>
          <w:color w:val="000000"/>
          <w:sz w:val="18"/>
          <w:szCs w:val="18"/>
        </w:rPr>
        <w:t xml:space="preserve"> </w:t>
      </w:r>
    </w:p>
    <w:p w14:paraId="7022BB7A" w14:textId="77777777" w:rsidR="00FE70EC" w:rsidRPr="00FE70EC" w:rsidRDefault="00FE70EC" w:rsidP="00FE70EC">
      <w:pPr>
        <w:rPr>
          <w:rFonts w:ascii="Gill Sans Light" w:eastAsia="Times New Roman" w:hAnsi="Gill Sans Light" w:cs="Gill Sans Light"/>
          <w:color w:val="000000"/>
          <w:sz w:val="34"/>
          <w:szCs w:val="34"/>
        </w:rPr>
      </w:pPr>
      <w:r w:rsidRPr="00FE70EC">
        <w:rPr>
          <w:rFonts w:ascii="Gill Sans Light" w:eastAsia="Times New Roman" w:hAnsi="Gill Sans Light" w:cs="Gill Sans Light"/>
          <w:color w:val="000000"/>
          <w:sz w:val="34"/>
          <w:szCs w:val="34"/>
        </w:rPr>
        <w:t>Direct: 747-222-7753</w:t>
      </w:r>
    </w:p>
    <w:p w14:paraId="5362F055" w14:textId="21854835" w:rsidR="00FE70EC" w:rsidRPr="00FE70EC" w:rsidRDefault="00FE70EC" w:rsidP="00FE70EC">
      <w:pPr>
        <w:rPr>
          <w:rStyle w:val="s1"/>
          <w:rFonts w:ascii="Gill Sans Light" w:eastAsia="Times New Roman" w:hAnsi="Gill Sans Light" w:cs="Gill Sans Light"/>
          <w:color w:val="000000"/>
          <w:sz w:val="34"/>
          <w:szCs w:val="34"/>
        </w:rPr>
      </w:pPr>
      <w:r w:rsidRPr="00FE70EC">
        <w:rPr>
          <w:rFonts w:ascii="Gill Sans Light" w:eastAsia="Times New Roman" w:hAnsi="Gill Sans Light" w:cs="Gill Sans Light"/>
          <w:color w:val="000000"/>
          <w:sz w:val="34"/>
          <w:szCs w:val="34"/>
        </w:rPr>
        <w:t>Mobile: 818-324-3857</w:t>
      </w:r>
    </w:p>
    <w:p w14:paraId="15AACEAA" w14:textId="77777777" w:rsidR="00FE70EC" w:rsidRPr="00FE70EC" w:rsidRDefault="00FE70EC" w:rsidP="00FE70EC">
      <w:pPr>
        <w:rPr>
          <w:rFonts w:ascii="DK Hokitika" w:hAnsi="DK Hokitika" w:cs="Gill Sans"/>
          <w:color w:val="000000"/>
          <w:sz w:val="48"/>
          <w:szCs w:val="48"/>
        </w:rPr>
      </w:pPr>
      <w:r w:rsidRPr="00FE70EC">
        <w:rPr>
          <w:rFonts w:ascii="DK Hokitika" w:eastAsia="Calibri" w:hAnsi="DK Hokitika" w:cs="Gill Sans"/>
          <w:sz w:val="48"/>
          <w:szCs w:val="48"/>
          <w:u w:val="single"/>
        </w:rPr>
        <w:lastRenderedPageBreak/>
        <w:t xml:space="preserve">The Duesey </w:t>
      </w:r>
      <w:r w:rsidRPr="00FE70EC">
        <w:rPr>
          <w:rFonts w:ascii="Calibri" w:eastAsia="Calibri" w:hAnsi="Calibri" w:cs="Calibri"/>
          <w:sz w:val="48"/>
          <w:szCs w:val="48"/>
          <w:u w:val="single"/>
        </w:rPr>
        <w:t>–</w:t>
      </w:r>
      <w:r w:rsidRPr="00FE70EC">
        <w:rPr>
          <w:rFonts w:ascii="DK Hokitika" w:eastAsia="Calibri" w:hAnsi="DK Hokitika" w:cs="Gill Sans"/>
          <w:sz w:val="48"/>
          <w:szCs w:val="48"/>
          <w:u w:val="single"/>
        </w:rPr>
        <w:t xml:space="preserve"> Specifications &amp; Pricing</w:t>
      </w:r>
    </w:p>
    <w:p w14:paraId="54C704CE" w14:textId="77777777" w:rsidR="00FE70EC" w:rsidRPr="00BD6F10" w:rsidRDefault="00FE70EC" w:rsidP="00FE70EC">
      <w:pPr>
        <w:rPr>
          <w:rFonts w:ascii="Gill Sans Light" w:hAnsi="Gill Sans Light" w:cs="Gill Sans Light"/>
          <w:color w:val="000000"/>
          <w:sz w:val="28"/>
          <w:szCs w:val="28"/>
          <w:u w:val="single"/>
        </w:rPr>
      </w:pPr>
    </w:p>
    <w:p w14:paraId="721043C0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Case body</w:t>
      </w:r>
    </w:p>
    <w:p w14:paraId="750412AF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Ø42mm</w:t>
      </w:r>
    </w:p>
    <w:p w14:paraId="384DC02E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Sandblasted titanium grade 2</w:t>
      </w:r>
    </w:p>
    <w:p w14:paraId="19D28140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Tube for the crown in titanium grade 5</w:t>
      </w:r>
    </w:p>
    <w:p w14:paraId="3BB5343D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</w:p>
    <w:p w14:paraId="31A1E6A5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Case back</w:t>
      </w:r>
    </w:p>
    <w:p w14:paraId="2B1A23A8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Ø33.40mm</w:t>
      </w:r>
    </w:p>
    <w:p w14:paraId="24D6A419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Sandblasted titanium grade 2</w:t>
      </w:r>
    </w:p>
    <w:p w14:paraId="5962122C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Markings by deep acid etching</w:t>
      </w:r>
    </w:p>
    <w:p w14:paraId="225FF994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Limited Edition XX/50 Number Etching</w:t>
      </w:r>
    </w:p>
    <w:p w14:paraId="56F66334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Pressed on Sanfil I-ring</w:t>
      </w:r>
    </w:p>
    <w:p w14:paraId="4548A3D2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</w:p>
    <w:p w14:paraId="0EC198A4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Bezel</w:t>
      </w:r>
    </w:p>
    <w:p w14:paraId="34098DE4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Ø42mm</w:t>
      </w:r>
    </w:p>
    <w:p w14:paraId="6D953426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Snap-on system</w:t>
      </w:r>
    </w:p>
    <w:p w14:paraId="0FFE8B38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Polished titanium grade 5</w:t>
      </w:r>
    </w:p>
    <w:p w14:paraId="332FAF19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With one NBR O-ring for water-resistance</w:t>
      </w:r>
    </w:p>
    <w:p w14:paraId="475D1E0F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 </w:t>
      </w:r>
    </w:p>
    <w:p w14:paraId="5A570655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Bezel crystal</w:t>
      </w:r>
    </w:p>
    <w:p w14:paraId="579ABF66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Ø37.60mm</w:t>
      </w:r>
    </w:p>
    <w:p w14:paraId="66AD81B2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Double domed sapphire crystal with antireflective coating on each side.</w:t>
      </w:r>
    </w:p>
    <w:p w14:paraId="29557B1B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ICON logo by silver metallization.</w:t>
      </w:r>
    </w:p>
    <w:p w14:paraId="4F6094CC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Pressed on Hytrel I-ring for water-resistance</w:t>
      </w:r>
    </w:p>
    <w:p w14:paraId="473935B8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 </w:t>
      </w:r>
    </w:p>
    <w:p w14:paraId="78CEA4FD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Case back crystal</w:t>
      </w:r>
    </w:p>
    <w:p w14:paraId="2A9C7340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Ø25.10mm</w:t>
      </w:r>
    </w:p>
    <w:p w14:paraId="4EFE231C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Flat sapphire</w:t>
      </w:r>
    </w:p>
    <w:p w14:paraId="0695C03E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39FCC08C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Crown</w:t>
      </w:r>
    </w:p>
    <w:p w14:paraId="30739347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Ø6.50mm</w:t>
      </w:r>
    </w:p>
    <w:p w14:paraId="5CE5CB28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Polished titanium grade 5</w:t>
      </w:r>
    </w:p>
    <w:p w14:paraId="76AF987E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Lizard and circle engraved by deep etching (matte finish)</w:t>
      </w:r>
    </w:p>
    <w:p w14:paraId="497A073E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With 2 NBR O-rings for water-resistance</w:t>
      </w:r>
      <w:r w:rsidRPr="00CD74A0">
        <w:rPr>
          <w:rStyle w:val="apple-converted-space"/>
          <w:rFonts w:ascii="Gill Sans Light" w:hAnsi="Gill Sans Light" w:cs="Gill Sans Light"/>
          <w:color w:val="000000"/>
          <w:sz w:val="32"/>
          <w:szCs w:val="32"/>
        </w:rPr>
        <w:t> </w:t>
      </w:r>
    </w:p>
    <w:p w14:paraId="0A7C57F7" w14:textId="77777777" w:rsidR="00FE70EC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</w:p>
    <w:p w14:paraId="4BFBE604" w14:textId="77777777" w:rsidR="00FE70EC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bookmarkStart w:id="0" w:name="_GoBack"/>
      <w:bookmarkEnd w:id="0"/>
    </w:p>
    <w:p w14:paraId="6974BDE5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Movement</w:t>
      </w:r>
    </w:p>
    <w:p w14:paraId="3EA5FB5E" w14:textId="6D7FB558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Dubois-Depraz </w:t>
      </w:r>
      <w:r w:rsidR="00F575E7">
        <w:rPr>
          <w:rFonts w:ascii="Gill Sans Light" w:hAnsi="Gill Sans Light" w:cs="Gill Sans Light"/>
          <w:color w:val="000000"/>
          <w:sz w:val="32"/>
          <w:szCs w:val="32"/>
        </w:rPr>
        <w:t>automatic</w:t>
      </w:r>
      <w:r w:rsidRPr="00CD74A0">
        <w:rPr>
          <w:rFonts w:ascii="Gill Sans Light" w:hAnsi="Gill Sans Light" w:cs="Gill Sans Light"/>
          <w:color w:val="000000"/>
          <w:sz w:val="32"/>
          <w:szCs w:val="32"/>
        </w:rPr>
        <w:t>14400 module + ETA 2892A2 TOP base movement</w:t>
      </w:r>
      <w:r w:rsidRPr="00CD74A0">
        <w:rPr>
          <w:rStyle w:val="apple-converted-space"/>
          <w:rFonts w:ascii="Gill Sans Light" w:hAnsi="Gill Sans Light" w:cs="Gill Sans Light"/>
          <w:color w:val="000000"/>
          <w:sz w:val="32"/>
          <w:szCs w:val="32"/>
        </w:rPr>
        <w:t> </w:t>
      </w:r>
    </w:p>
    <w:p w14:paraId="00A924B0" w14:textId="77777777" w:rsidR="00FE70EC" w:rsidRDefault="00FE70EC" w:rsidP="00FE70EC">
      <w:pPr>
        <w:rPr>
          <w:rStyle w:val="apple-converted-space"/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Luxe version (top of bridges = perlage + snail finish; rhodium plated)</w:t>
      </w:r>
      <w:r w:rsidRPr="00CD74A0">
        <w:rPr>
          <w:rStyle w:val="apple-converted-space"/>
          <w:rFonts w:ascii="Gill Sans Light" w:hAnsi="Gill Sans Light" w:cs="Gill Sans Light"/>
          <w:color w:val="000000"/>
          <w:sz w:val="32"/>
          <w:szCs w:val="32"/>
        </w:rPr>
        <w:t> </w:t>
      </w:r>
    </w:p>
    <w:p w14:paraId="44D7605D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69F9DBBC" w14:textId="77777777" w:rsidR="00FE70EC" w:rsidRPr="00FE70EC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FE70EC">
        <w:rPr>
          <w:rFonts w:ascii="Gill Sans Light" w:hAnsi="Gill Sans Light" w:cs="Gill Sans Light"/>
          <w:color w:val="000000"/>
          <w:sz w:val="32"/>
          <w:szCs w:val="32"/>
          <w:u w:val="single"/>
        </w:rPr>
        <w:t xml:space="preserve">Functions  </w:t>
      </w:r>
    </w:p>
    <w:p w14:paraId="73F117C0" w14:textId="316F9A75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Jumping hours by disc + seconds by disc, both with custom-designed fonts/layout</w:t>
      </w:r>
    </w:p>
    <w:p w14:paraId="03291A37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Custom-made oscillating weight in tungsten alloy, rhodium plated + markings with yellow gold plating + brass applied lizard made by stamping, yellow gold finish</w:t>
      </w:r>
    </w:p>
    <w:p w14:paraId="5ADF5990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 </w:t>
      </w:r>
    </w:p>
    <w:p w14:paraId="457BE240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Dial</w:t>
      </w:r>
    </w:p>
    <w:p w14:paraId="3CA3822C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Polished genuine onyx stone</w:t>
      </w:r>
    </w:p>
    <w:p w14:paraId="67C5B26A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2 frames in polished brass with titanium-like coating</w:t>
      </w:r>
    </w:p>
    <w:p w14:paraId="265A83F2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7984A2EB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Water-resistance</w:t>
      </w:r>
    </w:p>
    <w:p w14:paraId="706B0090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5 bar = 50m</w:t>
      </w:r>
    </w:p>
    <w:p w14:paraId="5401836E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  </w:t>
      </w:r>
    </w:p>
    <w:p w14:paraId="591BFB2F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Strap</w:t>
      </w:r>
    </w:p>
    <w:p w14:paraId="21802D51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Genuine alligator leather </w:t>
      </w:r>
    </w:p>
    <w:p w14:paraId="4D573DD6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Turned edges, no stitching</w:t>
      </w:r>
    </w:p>
    <w:p w14:paraId="26EC2A89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Black calf leather lining with soft (rubber-like) touch</w:t>
      </w:r>
    </w:p>
    <w:p w14:paraId="4D28A3E8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Length : 75mm x 120mm</w:t>
      </w:r>
    </w:p>
    <w:p w14:paraId="2B24E8D4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Width : 22mm at the case ; 20mm at the buckle</w:t>
      </w:r>
    </w:p>
    <w:p w14:paraId="4204D5EC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Thickness: 3.5mm at the case ; 2mm at the buckle</w:t>
      </w:r>
    </w:p>
    <w:p w14:paraId="4E8F8E75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7 rectangular holes</w:t>
      </w:r>
    </w:p>
    <w:p w14:paraId="74590288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15C3080E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Tongue buckle</w:t>
      </w:r>
    </w:p>
    <w:p w14:paraId="7618C33F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Unique design, all sandblasted titanium grade 2</w:t>
      </w:r>
    </w:p>
    <w:p w14:paraId="2F0730A3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41E1B4A8" w14:textId="77777777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MSRP</w:t>
      </w:r>
    </w:p>
    <w:p w14:paraId="0ADC69E6" w14:textId="1EE67752" w:rsidR="00FE70EC" w:rsidRPr="00CD74A0" w:rsidRDefault="00FE70EC" w:rsidP="00FE70EC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$</w:t>
      </w:r>
      <w:r>
        <w:rPr>
          <w:rFonts w:ascii="Gill Sans Light" w:hAnsi="Gill Sans Light" w:cs="Gill Sans Light"/>
          <w:color w:val="000000"/>
          <w:sz w:val="32"/>
          <w:szCs w:val="32"/>
        </w:rPr>
        <w:t>11,500</w:t>
      </w:r>
    </w:p>
    <w:p w14:paraId="465489DA" w14:textId="38BE4EE6" w:rsidR="00CA5783" w:rsidRPr="00F5401C" w:rsidRDefault="00CA5783" w:rsidP="00FE70EC">
      <w:pPr>
        <w:pStyle w:val="p1"/>
        <w:rPr>
          <w:rFonts w:ascii="Gill Sans Light" w:hAnsi="Gill Sans Light" w:cs="Gill Sans Light"/>
          <w:color w:val="000000"/>
          <w:sz w:val="34"/>
          <w:szCs w:val="34"/>
        </w:rPr>
      </w:pPr>
    </w:p>
    <w:sectPr w:rsidR="00CA5783" w:rsidRPr="00F5401C" w:rsidSect="00D4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K Hokitika">
    <w:panose1 w:val="02000000000000000000"/>
    <w:charset w:val="00"/>
    <w:family w:val="auto"/>
    <w:pitch w:val="variable"/>
    <w:sig w:usb0="80000007" w:usb1="00000002" w:usb2="00000000" w:usb3="00000000" w:csb0="00000093" w:csb1="00000000"/>
  </w:font>
  <w:font w:name="Gill Sans Light">
    <w:panose1 w:val="020B0302020104020203"/>
    <w:charset w:val="00"/>
    <w:family w:val="swiss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36"/>
    <w:rsid w:val="00013C00"/>
    <w:rsid w:val="00080762"/>
    <w:rsid w:val="000F1B88"/>
    <w:rsid w:val="00126C10"/>
    <w:rsid w:val="001B091B"/>
    <w:rsid w:val="001E577F"/>
    <w:rsid w:val="00204056"/>
    <w:rsid w:val="00246C10"/>
    <w:rsid w:val="00344B79"/>
    <w:rsid w:val="00361BD3"/>
    <w:rsid w:val="003E084B"/>
    <w:rsid w:val="003E0D36"/>
    <w:rsid w:val="00406116"/>
    <w:rsid w:val="00412731"/>
    <w:rsid w:val="0047173E"/>
    <w:rsid w:val="004D143A"/>
    <w:rsid w:val="0053203C"/>
    <w:rsid w:val="00537633"/>
    <w:rsid w:val="00555352"/>
    <w:rsid w:val="005744C0"/>
    <w:rsid w:val="005E6FC8"/>
    <w:rsid w:val="006505A3"/>
    <w:rsid w:val="006D3D36"/>
    <w:rsid w:val="007222C4"/>
    <w:rsid w:val="007306F4"/>
    <w:rsid w:val="00775D82"/>
    <w:rsid w:val="007E09EF"/>
    <w:rsid w:val="00882BEF"/>
    <w:rsid w:val="008B2E7E"/>
    <w:rsid w:val="00941D2C"/>
    <w:rsid w:val="0095238D"/>
    <w:rsid w:val="009922F1"/>
    <w:rsid w:val="00995297"/>
    <w:rsid w:val="009B07CB"/>
    <w:rsid w:val="00A31686"/>
    <w:rsid w:val="00A86736"/>
    <w:rsid w:val="00A9303F"/>
    <w:rsid w:val="00AB2B10"/>
    <w:rsid w:val="00B05882"/>
    <w:rsid w:val="00C01714"/>
    <w:rsid w:val="00C77AA7"/>
    <w:rsid w:val="00C85E44"/>
    <w:rsid w:val="00CA5783"/>
    <w:rsid w:val="00CD6DC1"/>
    <w:rsid w:val="00CD6E0E"/>
    <w:rsid w:val="00CE004A"/>
    <w:rsid w:val="00CF68E7"/>
    <w:rsid w:val="00D162E7"/>
    <w:rsid w:val="00D4645B"/>
    <w:rsid w:val="00E41FDD"/>
    <w:rsid w:val="00E4226D"/>
    <w:rsid w:val="00EB3819"/>
    <w:rsid w:val="00F53447"/>
    <w:rsid w:val="00F5401C"/>
    <w:rsid w:val="00F575E7"/>
    <w:rsid w:val="00FA5287"/>
    <w:rsid w:val="00FD2C4E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CC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06F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D3D36"/>
    <w:pPr>
      <w:spacing w:after="630"/>
    </w:pPr>
    <w:rPr>
      <w:rFonts w:ascii="Tahoma" w:hAnsi="Tahoma" w:cs="Tahoma"/>
      <w:color w:val="FFFFFF"/>
      <w:sz w:val="36"/>
      <w:szCs w:val="36"/>
    </w:rPr>
  </w:style>
  <w:style w:type="paragraph" w:customStyle="1" w:styleId="p2">
    <w:name w:val="p2"/>
    <w:basedOn w:val="Normal"/>
    <w:rsid w:val="006D3D36"/>
    <w:rPr>
      <w:rFonts w:ascii="Tahoma" w:hAnsi="Tahoma" w:cs="Tahoma"/>
      <w:color w:val="FFFFFF"/>
      <w:sz w:val="36"/>
      <w:szCs w:val="36"/>
    </w:rPr>
  </w:style>
  <w:style w:type="character" w:customStyle="1" w:styleId="s1">
    <w:name w:val="s1"/>
    <w:basedOn w:val="DefaultParagraphFont"/>
    <w:rsid w:val="006D3D36"/>
  </w:style>
  <w:style w:type="character" w:customStyle="1" w:styleId="apple-converted-space">
    <w:name w:val="apple-converted-space"/>
    <w:basedOn w:val="DefaultParagraphFont"/>
    <w:rsid w:val="006D3D36"/>
  </w:style>
  <w:style w:type="character" w:customStyle="1" w:styleId="ircsu">
    <w:name w:val="irc_su"/>
    <w:basedOn w:val="DefaultParagraphFont"/>
    <w:rsid w:val="007306F4"/>
  </w:style>
  <w:style w:type="character" w:styleId="Hyperlink">
    <w:name w:val="Hyperlink"/>
    <w:basedOn w:val="DefaultParagraphFont"/>
    <w:uiPriority w:val="99"/>
    <w:unhideWhenUsed/>
    <w:rsid w:val="00B05882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C8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675</Words>
  <Characters>3851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Ward</dc:creator>
  <cp:keywords/>
  <dc:description/>
  <cp:lastModifiedBy>Jamie Ward</cp:lastModifiedBy>
  <cp:revision>24</cp:revision>
  <dcterms:created xsi:type="dcterms:W3CDTF">2017-06-27T22:39:00Z</dcterms:created>
  <dcterms:modified xsi:type="dcterms:W3CDTF">2017-08-16T22:20:00Z</dcterms:modified>
</cp:coreProperties>
</file>